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Financial Product Guide</w:t>
      </w:r>
    </w:p>
    <w:bookmarkStart w:id="23" w:name="financial-product-guide"/>
    <w:p>
      <w:pPr>
        <w:pStyle w:val="Heading1"/>
      </w:pPr>
      <w:r>
        <w:t xml:space="preserve">Financial Product Guide</w:t>
      </w:r>
    </w:p>
    <w:p>
      <w:pPr>
        <w:pStyle w:val="BlockText"/>
      </w:pPr>
      <w:r>
        <w:t xml:space="preserve">Use this template to product documentation for [financial product].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Finance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duct-features"/>
    <w:p>
      <w:pPr>
        <w:pStyle w:val="Heading2"/>
      </w:pPr>
      <w:r>
        <w:t xml:space="preserve">Product Features</w:t>
      </w:r>
    </w:p>
    <w:p>
      <w:pPr>
        <w:pStyle w:val="FirstParagraph"/>
      </w:pPr>
      <w:r>
        <w:t xml:space="preserve">Describe the key features of the financial product in a table: feature name, description, and benefit to the customer. Cover the core mechanics (rate, limit, term, etc.).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ligibility-criteria"/>
    <w:p>
      <w:pPr>
        <w:pStyle w:val="Heading2"/>
      </w:pPr>
      <w:r>
        <w:t xml:space="preserve">Eligibility Criteria</w:t>
      </w:r>
    </w:p>
    <w:p>
      <w:pPr>
        <w:pStyle w:val="FirstParagraph"/>
      </w:pPr>
      <w:r>
        <w:t xml:space="preserve">List the qualification requirements: minimum credit score, revenue or income requirements, time in business, documentation needed, and any disqualifying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ee-schedule"/>
    <w:p>
      <w:pPr>
        <w:pStyle w:val="Heading2"/>
      </w:pPr>
      <w:r>
        <w:t xml:space="preserve">Fee Schedule</w:t>
      </w:r>
    </w:p>
    <w:p>
      <w:pPr>
        <w:pStyle w:val="FirstParagraph"/>
      </w:pPr>
      <w:r>
        <w:t xml:space="preserve">Provide a comprehensive fee table listing every fee associated with the product: fee name, amount or formula, when charged, and whether waivable. Include APR disclosures as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pplication-process"/>
    <w:p>
      <w:pPr>
        <w:pStyle w:val="Heading2"/>
      </w:pPr>
      <w:r>
        <w:t xml:space="preserve">Application Process</w:t>
      </w:r>
    </w:p>
    <w:p>
      <w:pPr>
        <w:pStyle w:val="FirstParagraph"/>
      </w:pPr>
      <w:r>
        <w:t xml:space="preserve">Walk through the end-to-end application process in numbered steps, from initial inquiry through funding/activation. Include expected timelines for each stage.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rms-and-conditions-summary"/>
    <w:p>
      <w:pPr>
        <w:pStyle w:val="Heading2"/>
      </w:pPr>
      <w:r>
        <w:t xml:space="preserve">Terms and Conditions Summary</w:t>
      </w:r>
    </w:p>
    <w:p>
      <w:pPr>
        <w:pStyle w:val="FirstParagraph"/>
      </w:pPr>
      <w:r>
        <w:t xml:space="preserve">Summarize the key contractual terms: repayment terms, default triggers, prepayment provisions, rate adjustment mechanics, and termination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parison-with-alternatives"/>
    <w:p>
      <w:pPr>
        <w:pStyle w:val="Heading2"/>
      </w:pPr>
      <w:r>
        <w:t xml:space="preserve">Comparison with Alternatives</w:t>
      </w:r>
    </w:p>
    <w:p>
      <w:pPr>
        <w:pStyle w:val="FirstParagraph"/>
      </w:pPr>
      <w:r>
        <w:t xml:space="preserve">Provide an honest comparison table showing this product versus 2–3 alternatives, highlighting where this product is stronger and where alternatives may be preferable. Use tables throughout. Be precise about numbers,.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Product Guide</dc:title>
  <dc:creator/>
  <cp:keywords/>
  <dcterms:created xsi:type="dcterms:W3CDTF">2026-05-05T18:39:45Z</dcterms:created>
  <dcterms:modified xsi:type="dcterms:W3CDTF">2026-05-05T18:39:45Z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