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Returns Defect Analysis</w:t>
      </w:r>
    </w:p>
    <w:bookmarkStart w:id="22" w:name="returns-defect-analysis"/>
    <w:p>
      <w:pPr>
        <w:pStyle w:val="Heading1"/>
      </w:pPr>
      <w:r>
        <w:t xml:space="preserve">Returns Defect Analysis</w:t>
      </w:r>
    </w:p>
    <w:p>
      <w:pPr>
        <w:pStyle w:val="BlockText"/>
      </w:pPr>
      <w:r>
        <w:t xml:space="preserve">Use this template to analyze apparel return reasons and quality defects by style or season.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Fashion &amp; Apparel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analysis-scope"/>
    <w:p>
      <w:pPr>
        <w:pStyle w:val="Heading2"/>
      </w:pPr>
      <w:r>
        <w:t xml:space="preserve">Analysis Scope</w:t>
      </w:r>
    </w:p>
    <w:p>
      <w:pPr>
        <w:pStyle w:val="FirstParagraph"/>
      </w:pPr>
      <w:r>
        <w:t xml:space="preserve">Define brand, channel, season, style numbers, date range, and data sources.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return-data"/>
    <w:p>
      <w:pPr>
        <w:pStyle w:val="Heading2"/>
      </w:pPr>
      <w:r>
        <w:t xml:space="preserve">Return Data</w:t>
      </w:r>
    </w:p>
    <w:p>
      <w:pPr>
        <w:pStyle w:val="FirstParagraph"/>
      </w:pPr>
      <w:r>
        <w:t xml:space="preserve">Summarize units sold, units returned, return rate, defect rate, and comparison benchmark.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defect-categories"/>
    <w:p>
      <w:pPr>
        <w:pStyle w:val="Heading2"/>
      </w:pPr>
      <w:r>
        <w:t xml:space="preserve">Defect Categories</w:t>
      </w:r>
    </w:p>
    <w:p>
      <w:pPr>
        <w:pStyle w:val="FirstParagraph"/>
      </w:pPr>
      <w:r>
        <w:t xml:space="preserve">Group defects such as fit, fabric, color, seam failure, trim failure, shrinkage, odor, and packaging damage.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oot-cause-review"/>
    <w:p>
      <w:pPr>
        <w:pStyle w:val="Heading2"/>
      </w:pPr>
      <w:r>
        <w:t xml:space="preserve">Root Cause Review</w:t>
      </w:r>
    </w:p>
    <w:p>
      <w:pPr>
        <w:pStyle w:val="FirstParagraph"/>
      </w:pPr>
      <w:r>
        <w:t xml:space="preserve">Analyze likely causes across design, material, factory execution, size chart, care instructions, and logistics.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financial-impact"/>
    <w:p>
      <w:pPr>
        <w:pStyle w:val="Heading2"/>
      </w:pPr>
      <w:r>
        <w:t xml:space="preserve">Financial Impact</w:t>
      </w:r>
    </w:p>
    <w:p>
      <w:pPr>
        <w:pStyle w:val="FirstParagraph"/>
      </w:pPr>
      <w:r>
        <w:t xml:space="preserve">Estimate refunds, markdowns, freight, rework, and lost margin.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orrective-actions"/>
    <w:p>
      <w:pPr>
        <w:pStyle w:val="Heading2"/>
      </w:pPr>
      <w:r>
        <w:t xml:space="preserve">Corrective Actions</w:t>
      </w:r>
    </w:p>
    <w:p>
      <w:pPr>
        <w:pStyle w:val="FirstParagraph"/>
      </w:pPr>
      <w:r>
        <w:t xml:space="preserve">List owner, action, due date, affected future styles, and verification method.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Returns Defect Analysis</dc:title>
  <dc:creator/>
  <cp:keywords/>
  <dcterms:created xsi:type="dcterms:W3CDTF">2026-05-05T18:39:36Z</dcterms:created>
  <dcterms:modified xsi:type="dcterms:W3CDTF">2026-05-05T18:39:36Z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