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Metering Installation SOP</w:t>
      </w:r>
    </w:p>
    <w:bookmarkStart w:id="23" w:name="metering-installation-sop"/>
    <w:p>
      <w:pPr>
        <w:pStyle w:val="Heading1"/>
      </w:pPr>
      <w:r>
        <w:t xml:space="preserve">Metering Installation SOP</w:t>
      </w:r>
    </w:p>
    <w:p>
      <w:pPr>
        <w:pStyle w:val="BlockText"/>
      </w:pPr>
      <w:r>
        <w:t xml:space="preserve">Use this template to standard operating procedure for meter installation and exchange work.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Energy &amp; Utilities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Explain the installation or exchange activity and metering types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List work order data, meter form, socket condition, tools, PPE, and customer access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stallation-procedure"/>
    <w:p>
      <w:pPr>
        <w:pStyle w:val="Heading2"/>
      </w:pPr>
      <w:r>
        <w:t xml:space="preserve">Installation Procedure</w:t>
      </w:r>
    </w:p>
    <w:p>
      <w:pPr>
        <w:pStyle w:val="FirstParagraph"/>
      </w:pPr>
      <w:r>
        <w:t xml:space="preserve">Provide ordered steps for isolation, meter removal, socket inspection, installation, sealing, and energization.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alidation"/>
    <w:p>
      <w:pPr>
        <w:pStyle w:val="Heading2"/>
      </w:pPr>
      <w:r>
        <w:t xml:space="preserve">Validation</w:t>
      </w:r>
    </w:p>
    <w:p>
      <w:pPr>
        <w:pStyle w:val="FirstParagraph"/>
      </w:pPr>
      <w:r>
        <w:t xml:space="preserve">Document registration checks, AMI communication, multiplier, phase rotation, and billing system update.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ustomer-handling"/>
    <w:p>
      <w:pPr>
        <w:pStyle w:val="Heading2"/>
      </w:pPr>
      <w:r>
        <w:t xml:space="preserve">Customer Handling</w:t>
      </w:r>
    </w:p>
    <w:p>
      <w:pPr>
        <w:pStyle w:val="FirstParagraph"/>
      </w:pPr>
      <w:r>
        <w:t xml:space="preserve">Define notification, outage duration, access refusal, and damage escalation process.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List required photos, meter numbers, seal numbers, readings, and technician signoff. Keep the procedure practical for residential and small commercial work.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Metering Installation SOP</dc:title>
  <dc:creator/>
  <cp:keywords/>
  <dcterms:created xsi:type="dcterms:W3CDTF">2026-05-05T18:38:53Z</dcterms:created>
  <dcterms:modified xsi:type="dcterms:W3CDTF">2026-05-05T18:38:53Z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