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 Policy Document</w:t>
      </w:r>
    </w:p>
    <w:bookmarkStart w:id="24" w:name="academic-policy-document"/>
    <w:p>
      <w:pPr>
        <w:pStyle w:val="Heading1"/>
      </w:pPr>
      <w:r>
        <w:t xml:space="preserve">Academic Policy Document</w:t>
      </w:r>
    </w:p>
    <w:p>
      <w:pPr>
        <w:pStyle w:val="BlockText"/>
      </w:pPr>
      <w:r>
        <w:t xml:space="preserve">Use this template to policy for [academic area] with procedures and sanctions.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Education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-scope"/>
    <w:p>
      <w:pPr>
        <w:pStyle w:val="Heading2"/>
      </w:pPr>
      <w:r>
        <w:t xml:space="preserve">Purpose &amp; Scope</w:t>
      </w:r>
    </w:p>
    <w:p>
      <w:pPr>
        <w:pStyle w:val="FirstParagraph"/>
      </w:pPr>
      <w:r>
        <w:t xml:space="preserve">Why this policy exists and who it applies to (students, faculty, staff).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definitions"/>
    <w:p>
      <w:pPr>
        <w:pStyle w:val="Heading2"/>
      </w:pPr>
      <w:r>
        <w:t xml:space="preserve">Definitions</w:t>
      </w:r>
    </w:p>
    <w:p>
      <w:pPr>
        <w:pStyle w:val="FirstParagraph"/>
      </w:pPr>
      <w:r>
        <w:t xml:space="preserve">Clear definitions of key terms referenced throughout the policy.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rohibited-conduct"/>
    <w:p>
      <w:pPr>
        <w:pStyle w:val="Heading2"/>
      </w:pPr>
      <w:r>
        <w:t xml:space="preserve">Prohibited Conduct</w:t>
      </w:r>
    </w:p>
    <w:p>
      <w:pPr>
        <w:pStyle w:val="FirstParagraph"/>
      </w:pPr>
      <w:r>
        <w:t xml:space="preserve">Specific behaviors that violate the policy, organized by category with examples.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porting-procedures"/>
    <w:p>
      <w:pPr>
        <w:pStyle w:val="Heading2"/>
      </w:pPr>
      <w:r>
        <w:t xml:space="preserve">Reporting Procedures</w:t>
      </w:r>
    </w:p>
    <w:p>
      <w:pPr>
        <w:pStyle w:val="FirstParagraph"/>
      </w:pPr>
      <w:r>
        <w:t xml:space="preserve">Step-by-step process for reporting violations, including who to contact and timelines.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anctions"/>
    <w:p>
      <w:pPr>
        <w:pStyle w:val="Heading2"/>
      </w:pPr>
      <w:r>
        <w:t xml:space="preserve">Sanctions</w:t>
      </w:r>
    </w:p>
    <w:p>
      <w:pPr>
        <w:pStyle w:val="FirstParagraph"/>
      </w:pPr>
      <w:r>
        <w:t xml:space="preserve">Table of sanctions organized by offense level (first offense, second offense, severe), with specific consequences for each.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ppeals-process"/>
    <w:p>
      <w:pPr>
        <w:pStyle w:val="Heading2"/>
      </w:pPr>
      <w:r>
        <w:t xml:space="preserve">Appeals Process</w:t>
      </w:r>
    </w:p>
    <w:p>
      <w:pPr>
        <w:pStyle w:val="FirstParagraph"/>
      </w:pPr>
      <w:r>
        <w:t xml:space="preserve">How to file an appeal, timelines, who reviews appeals, and possible outcomes.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policy-review"/>
    <w:p>
      <w:pPr>
        <w:pStyle w:val="Heading2"/>
      </w:pPr>
      <w:r>
        <w:t xml:space="preserve">Policy Review</w:t>
      </w:r>
    </w:p>
    <w:p>
      <w:pPr>
        <w:pStyle w:val="FirstParagraph"/>
      </w:pPr>
      <w:r>
        <w:t xml:space="preserve">Review cycle and responsible committee. Use numbered lists for procedures. Use tables for sanctions. Be precise and unambiguous.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Policy Document</dc:title>
  <dc:creator/>
  <cp:keywords/>
  <dcterms:created xsi:type="dcterms:W3CDTF">2026-05-05T18:38:26Z</dcterms:created>
  <dcterms:modified xsi:type="dcterms:W3CDTF">2026-05-05T18:38:26Z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