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Feature Request Brief</w:t>
      </w:r>
    </w:p>
    <w:bookmarkStart w:id="23" w:name="feature-request-brief"/>
    <w:p>
      <w:pPr>
        <w:pStyle w:val="Heading1"/>
      </w:pPr>
      <w:r>
        <w:t xml:space="preserve">Feature Request Brief</w:t>
      </w:r>
    </w:p>
    <w:p>
      <w:pPr>
        <w:pStyle w:val="BlockText"/>
      </w:pPr>
      <w:r>
        <w:t xml:space="preserve">Use this template to structured brief for customer-driven product requests.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summary"/>
    <w:p>
      <w:pPr>
        <w:pStyle w:val="Heading2"/>
      </w:pPr>
      <w:r>
        <w:t xml:space="preserve">Request Summary</w:t>
      </w:r>
    </w:p>
    <w:p>
      <w:pPr>
        <w:pStyle w:val="FirstParagraph"/>
      </w:pPr>
      <w:r>
        <w:t xml:space="preserve">State the requested capability in one or two sentences.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stomer-context"/>
    <w:p>
      <w:pPr>
        <w:pStyle w:val="Heading2"/>
      </w:pPr>
      <w:r>
        <w:t xml:space="preserve">Customer Context</w:t>
      </w:r>
    </w:p>
    <w:p>
      <w:pPr>
        <w:pStyle w:val="FirstParagraph"/>
      </w:pPr>
      <w:r>
        <w:t xml:space="preserve">Identify customer segment, plan, use case, and affected users.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Describe the customer problem and why current behavior is insufficient.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urrent-workaround"/>
    <w:p>
      <w:pPr>
        <w:pStyle w:val="Heading2"/>
      </w:pPr>
      <w:r>
        <w:t xml:space="preserve">Current Workaround</w:t>
      </w:r>
    </w:p>
    <w:p>
      <w:pPr>
        <w:pStyle w:val="FirstParagraph"/>
      </w:pPr>
      <w:r>
        <w:t xml:space="preserve">Document how the customer works around the gap today.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mpact"/>
    <w:p>
      <w:pPr>
        <w:pStyle w:val="Heading2"/>
      </w:pPr>
      <w:r>
        <w:t xml:space="preserve">Impact</w:t>
      </w:r>
    </w:p>
    <w:p>
      <w:pPr>
        <w:pStyle w:val="FirstParagraph"/>
      </w:pPr>
      <w:r>
        <w:t xml:space="preserve">Quantify business, adoption, renewal, or operational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List observable requirements Product and Engineering can evaluate. Keep the brief neutral, evidence-based, and suitable for product triage.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Request Brief</dc:title>
  <dc:creator/>
  <cp:keywords/>
  <dcterms:created xsi:type="dcterms:W3CDTF">2026-05-05T18:37:29Z</dcterms:created>
  <dcterms:modified xsi:type="dcterms:W3CDTF">2026-05-05T18:37:29Z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