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Co-Manufacturer Onboarding</w:t>
      </w:r>
    </w:p>
    <w:bookmarkStart w:id="23" w:name="co-manufacturer-onboarding"/>
    <w:p>
      <w:pPr>
        <w:pStyle w:val="Heading1"/>
      </w:pPr>
      <w:r>
        <w:t xml:space="preserve">Co-Manufacturer Onboarding</w:t>
      </w:r>
    </w:p>
    <w:p>
      <w:pPr>
        <w:pStyle w:val="BlockText"/>
      </w:pPr>
      <w:r>
        <w:t xml:space="preserve">Use this template to create a structured onboarding plan for external manufacturing partners.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Consumer Packaged Goods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artner-profile"/>
    <w:p>
      <w:pPr>
        <w:pStyle w:val="Heading2"/>
      </w:pPr>
      <w:r>
        <w:t xml:space="preserve">Partner Profile</w:t>
      </w:r>
    </w:p>
    <w:p>
      <w:pPr>
        <w:pStyle w:val="FirstParagraph"/>
      </w:pPr>
      <w:r>
        <w:t xml:space="preserve">Summarize facility location, capabilities, certifications, capacity, contacts, and production lines.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qualification-requirements"/>
    <w:p>
      <w:pPr>
        <w:pStyle w:val="Heading2"/>
      </w:pPr>
      <w:r>
        <w:t xml:space="preserve">Qualification Requirements</w:t>
      </w:r>
    </w:p>
    <w:p>
      <w:pPr>
        <w:pStyle w:val="FirstParagraph"/>
      </w:pPr>
      <w:r>
        <w:t xml:space="preserve">List audits, insurance, food safety or GMP certifications, supplier approvals, and confidentiality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document-exchange"/>
    <w:p>
      <w:pPr>
        <w:pStyle w:val="Heading2"/>
      </w:pPr>
      <w:r>
        <w:t xml:space="preserve">Document Exchange</w:t>
      </w:r>
    </w:p>
    <w:p>
      <w:pPr>
        <w:pStyle w:val="FirstParagraph"/>
      </w:pPr>
      <w:r>
        <w:t xml:space="preserve">Identify formulas, specs, packaging files, process parameters, allergen matrices, and quality forms to share.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trial-production"/>
    <w:p>
      <w:pPr>
        <w:pStyle w:val="Heading2"/>
      </w:pPr>
      <w:r>
        <w:t xml:space="preserve">Trial Production</w:t>
      </w:r>
    </w:p>
    <w:p>
      <w:pPr>
        <w:pStyle w:val="FirstParagraph"/>
      </w:pPr>
      <w:r>
        <w:t xml:space="preserve">Define pilot run scope, raw materials, acceptance criteria, sampling, retention, and reporting.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quality-agreement"/>
    <w:p>
      <w:pPr>
        <w:pStyle w:val="Heading2"/>
      </w:pPr>
      <w:r>
        <w:t xml:space="preserve">Quality Agreement</w:t>
      </w:r>
    </w:p>
    <w:p>
      <w:pPr>
        <w:pStyle w:val="FirstParagraph"/>
      </w:pPr>
      <w:r>
        <w:t xml:space="preserve">Document release authority, deviations, change control, complaint handling, traceability, and recall support.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launch-readiness"/>
    <w:p>
      <w:pPr>
        <w:pStyle w:val="Heading2"/>
      </w:pPr>
      <w:r>
        <w:t xml:space="preserve">Launch Readiness</w:t>
      </w:r>
    </w:p>
    <w:p>
      <w:pPr>
        <w:pStyle w:val="FirstParagraph"/>
      </w:pPr>
      <w:r>
        <w:t xml:space="preserve">Create a checklist for purchase orders, materials, scheduling, QA approval, and first commercial run.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Co-Manufacturer Onboarding</dc:title>
  <dc:creator/>
  <cp:keywords/>
  <dcterms:created xsi:type="dcterms:W3CDTF">2026-05-05T18:37:08Z</dcterms:created>
  <dcterms:modified xsi:type="dcterms:W3CDTF">2026-05-05T18:37:08Z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