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Solution Architecture Document</w:t>
      </w:r>
    </w:p>
    <w:bookmarkStart w:id="25" w:name="solution-architecture-document"/>
    <w:p>
      <w:pPr>
        <w:pStyle w:val="Heading1"/>
      </w:pPr>
      <w:r>
        <w:t xml:space="preserve">Solution Architecture Document</w:t>
      </w:r>
    </w:p>
    <w:p>
      <w:pPr>
        <w:pStyle w:val="BlockText"/>
      </w:pPr>
      <w:r>
        <w:t xml:space="preserve">Use this template to technical architecture for [client] [project].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Consulting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Project context, solution overview, and key architectural decisions.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ystem-landscape"/>
    <w:p>
      <w:pPr>
        <w:pStyle w:val="Heading2"/>
      </w:pPr>
      <w:r>
        <w:t xml:space="preserve">System Landscape</w:t>
      </w:r>
    </w:p>
    <w:p>
      <w:pPr>
        <w:pStyle w:val="FirstParagraph"/>
      </w:pPr>
      <w:r>
        <w:t xml:space="preserve">Describe all systems in the landscape including their roles, versions, and relationships. Use a text-based diagram or description of the system landscape showing how components connect.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integration-architecture"/>
    <w:p>
      <w:pPr>
        <w:pStyle w:val="Heading2"/>
      </w:pPr>
      <w:r>
        <w:t xml:space="preserve">Integration Architecture</w:t>
      </w:r>
    </w:p>
    <w:p>
      <w:pPr>
        <w:pStyle w:val="FirstParagraph"/>
      </w:pPr>
      <w:r>
        <w:t xml:space="preserve">Detail all integration flows between systems. For each integration, specify: source, target, middleware, protocol, data format, trigger mechanism, error handling, and SLA.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data-flow"/>
    <w:p>
      <w:pPr>
        <w:pStyle w:val="Heading2"/>
      </w:pPr>
      <w:r>
        <w:t xml:space="preserve">Data Flow</w:t>
      </w:r>
    </w:p>
    <w:p>
      <w:pPr>
        <w:pStyle w:val="FirstParagraph"/>
      </w:pPr>
      <w:r>
        <w:t xml:space="preserve">Document how data moves through the architecture for key business processes. Include data ownership, master data sources, and replication strategy.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ecurity-model"/>
    <w:p>
      <w:pPr>
        <w:pStyle w:val="Heading2"/>
      </w:pPr>
      <w:r>
        <w:t xml:space="preserve">Security Model</w:t>
      </w:r>
    </w:p>
    <w:p>
      <w:pPr>
        <w:pStyle w:val="FirstParagraph"/>
      </w:pPr>
      <w:r>
        <w:t xml:space="preserve">Define authentication and authorization mechanisms, data encryption (at rest, in transit), network security zones, API security, and compliance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infrastructure-sizing"/>
    <w:p>
      <w:pPr>
        <w:pStyle w:val="Heading2"/>
      </w:pPr>
      <w:r>
        <w:t xml:space="preserve">Infrastructure &amp; Sizing</w:t>
      </w:r>
    </w:p>
    <w:p>
      <w:pPr>
        <w:pStyle w:val="FirstParagraph"/>
      </w:pPr>
      <w:r>
        <w:t xml:space="preserve">Specify infrastructure requirements including compute, storage, network, and bandwidth. Provide sizing calculations for expected workloads.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isks-mitigations"/>
    <w:p>
      <w:pPr>
        <w:pStyle w:val="Heading2"/>
      </w:pPr>
      <w:r>
        <w:t xml:space="preserve">Risks &amp; Mitigations</w:t>
      </w:r>
    </w:p>
    <w:p>
      <w:pPr>
        <w:pStyle w:val="FirstParagraph"/>
      </w:pPr>
      <w:r>
        <w:t xml:space="preserve">Identify architectural risks with likelihood, impact, and mitigation strategies. Use Markdown with tables, code blocks for configuration, and text-based diagrams.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 Architecture Document</dc:title>
  <dc:creator/>
  <cp:keywords/>
  <dcterms:created xsi:type="dcterms:W3CDTF">2026-05-05T18:37:02Z</dcterms:created>
  <dcterms:modified xsi:type="dcterms:W3CDTF">2026-05-05T18:37:02Z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