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 Migration Playbook</w:t>
      </w:r>
    </w:p>
    <w:bookmarkStart w:id="25" w:name="data-migration-playbook"/>
    <w:p>
      <w:pPr>
        <w:pStyle w:val="Heading1"/>
      </w:pPr>
      <w:r>
        <w:t xml:space="preserve">Data Migration Playbook</w:t>
      </w:r>
    </w:p>
    <w:p>
      <w:pPr>
        <w:pStyle w:val="BlockText"/>
      </w:pPr>
      <w:r>
        <w:t xml:space="preserve">Use this template to migrating [data type] from [source] to [target].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Consulting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Describe the source system, target system, data being migrated, estimated volumes, and migration approach (big-bang vs. phased).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ope-data-objects"/>
    <w:p>
      <w:pPr>
        <w:pStyle w:val="Heading2"/>
      </w:pPr>
      <w:r>
        <w:t xml:space="preserve">Scope &amp; Data Objects</w:t>
      </w:r>
    </w:p>
    <w:p>
      <w:pPr>
        <w:pStyle w:val="FirstParagraph"/>
      </w:pPr>
      <w:r>
        <w:t xml:space="preserve">List all data objects in scope with record counts, dependencies, and migration order. Identify out-of-scope objects.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ield-mapping"/>
    <w:p>
      <w:pPr>
        <w:pStyle w:val="Heading2"/>
      </w:pPr>
      <w:r>
        <w:t xml:space="preserve">Field Mapping</w:t>
      </w:r>
    </w:p>
    <w:p>
      <w:pPr>
        <w:pStyle w:val="FirstParagraph"/>
      </w:pPr>
      <w:r>
        <w:t xml:space="preserve">Provide detailed field mapping tables for each data object. Columns: Source Field, Source Type, Target Field, Target Type, Transformation, Notes.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ransformation-rules"/>
    <w:p>
      <w:pPr>
        <w:pStyle w:val="Heading2"/>
      </w:pPr>
      <w:r>
        <w:t xml:space="preserve">Transformation Rules</w:t>
      </w:r>
    </w:p>
    <w:p>
      <w:pPr>
        <w:pStyle w:val="FirstParagraph"/>
      </w:pPr>
      <w:r>
        <w:t xml:space="preserve">Document all data transformation rules including value mappings, concatenations, lookups, defaults, and data cleansing logic. Use code blocks for complex transformations.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validation-queries"/>
    <w:p>
      <w:pPr>
        <w:pStyle w:val="Heading2"/>
      </w:pPr>
      <w:r>
        <w:t xml:space="preserve">Validation Queries</w:t>
      </w:r>
    </w:p>
    <w:p>
      <w:pPr>
        <w:pStyle w:val="FirstParagraph"/>
      </w:pPr>
      <w:r>
        <w:t xml:space="preserve">Provide SQL or query examples for pre-migration and post-migration validation. Include record count reconciliation, data integrity checks, and business rule validation.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utover-sequence"/>
    <w:p>
      <w:pPr>
        <w:pStyle w:val="Heading2"/>
      </w:pPr>
      <w:r>
        <w:t xml:space="preserve">Cutover Sequence</w:t>
      </w:r>
    </w:p>
    <w:p>
      <w:pPr>
        <w:pStyle w:val="FirstParagraph"/>
      </w:pPr>
      <w:r>
        <w:t xml:space="preserve">Detail the step-by-step cutover plan with timing, responsible parties, and go/no-go checkpoints. Include a timeline table.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ollback-plan"/>
    <w:p>
      <w:pPr>
        <w:pStyle w:val="Heading2"/>
      </w:pPr>
      <w:r>
        <w:t xml:space="preserve">Rollback Plan</w:t>
      </w:r>
    </w:p>
    <w:p>
      <w:pPr>
        <w:pStyle w:val="FirstParagraph"/>
      </w:pPr>
      <w:r>
        <w:t xml:space="preserve">Define rollback triggers, procedures, and the point-of-no-return. Use Markdown tables extensively for mappings. Include SQL in code blocks.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Migration Playbook</dc:title>
  <dc:creator/>
  <cp:keywords/>
  <dcterms:created xsi:type="dcterms:W3CDTF">2026-05-05T18:36:56Z</dcterms:created>
  <dcterms:modified xsi:type="dcterms:W3CDTF">2026-05-05T18:36:56Z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