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Subcontractor Scope of Work</w:t>
      </w:r>
    </w:p>
    <w:bookmarkStart w:id="27" w:name="subcontractor-scope-of-work"/>
    <w:p>
      <w:pPr>
        <w:pStyle w:val="Heading1"/>
      </w:pPr>
      <w:r>
        <w:t xml:space="preserve">Subcontractor Scope of Work</w:t>
      </w:r>
    </w:p>
    <w:p>
      <w:pPr>
        <w:pStyle w:val="BlockText"/>
      </w:pPr>
      <w:r>
        <w:t xml:space="preserve">Use this template to sOW for [trade] on [project].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Construction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contract-overview"/>
    <w:p>
      <w:pPr>
        <w:pStyle w:val="Heading2"/>
      </w:pPr>
      <w:r>
        <w:t xml:space="preserve">Contract Overview</w:t>
      </w:r>
    </w:p>
    <w:p>
      <w:pPr>
        <w:pStyle w:val="FirstParagraph"/>
      </w:pPr>
      <w:r>
        <w:t xml:space="preserve">Project name, main contractor, subcontractor trade, subcontract value, and contract period.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scope-inclusions-exclusions"/>
    <w:p>
      <w:pPr>
        <w:pStyle w:val="Heading2"/>
      </w:pPr>
      <w:r>
        <w:t xml:space="preserve">Scope Inclusions &amp; Exclusions</w:t>
      </w:r>
    </w:p>
    <w:p>
      <w:pPr>
        <w:pStyle w:val="FirstParagraph"/>
      </w:pPr>
      <w:r>
        <w:t xml:space="preserve">Two-column table or side-by-side lists clearly defining what is included in the subcontract scope and what is explicitly excluded. Be specific to avoid disputes.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technical-specifications"/>
    <w:p>
      <w:pPr>
        <w:pStyle w:val="Heading2"/>
      </w:pPr>
      <w:r>
        <w:t xml:space="preserve">Technical Specifications</w:t>
      </w:r>
    </w:p>
    <w:p>
      <w:pPr>
        <w:pStyle w:val="FirstParagraph"/>
      </w:pPr>
      <w:r>
        <w:t xml:space="preserve">Key technical requirements the subcontractor must meet: materials, standards, tolerances, testing requirements, and design responsibilities (if any).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schedule-milestones"/>
    <w:p>
      <w:pPr>
        <w:pStyle w:val="Heading2"/>
      </w:pPr>
      <w:r>
        <w:t xml:space="preserve">Schedule &amp; Milestones</w:t>
      </w:r>
    </w:p>
    <w:p>
      <w:pPr>
        <w:pStyle w:val="FirstParagraph"/>
      </w:pPr>
      <w:r>
        <w:t xml:space="preserve">Table with key milestones: activity, start date, completion date, and any float or dependencies. Include mobilisation, key work phases, testing/commissioning, and demobilisation.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deliverables"/>
    <w:p>
      <w:pPr>
        <w:pStyle w:val="Heading2"/>
      </w:pPr>
      <w:r>
        <w:t xml:space="preserve">Deliverables</w:t>
      </w:r>
    </w:p>
    <w:p>
      <w:pPr>
        <w:pStyle w:val="FirstParagraph"/>
      </w:pPr>
      <w:r>
        <w:t xml:space="preserve">List of documents, certificates, and records the subcontractor must provide: method statements, risk assessments, test certificates, as-built drawings, O&amp;M manuals, warranties.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quality-requirements"/>
    <w:p>
      <w:pPr>
        <w:pStyle w:val="Heading2"/>
      </w:pPr>
      <w:r>
        <w:t xml:space="preserve">Quality Requirements</w:t>
      </w:r>
    </w:p>
    <w:p>
      <w:pPr>
        <w:pStyle w:val="FirstParagraph"/>
      </w:pPr>
      <w:r>
        <w:t xml:space="preserve">Quality standards, inspection regime, non-conformance procedure, and any third-party inspection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site-access-rules"/>
    <w:p>
      <w:pPr>
        <w:pStyle w:val="Heading2"/>
      </w:pPr>
      <w:r>
        <w:t xml:space="preserve">Site Access &amp; Rules</w:t>
      </w:r>
    </w:p>
    <w:p>
      <w:pPr>
        <w:pStyle w:val="FirstParagraph"/>
      </w:pPr>
      <w:r>
        <w:t xml:space="preserve">Working hours, access routes, welfare facilities, storage areas, hoisting arrangements, site induction requirements, and coordination with other trades.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5" w:name="payment-schedule"/>
    <w:p>
      <w:pPr>
        <w:pStyle w:val="Heading2"/>
      </w:pPr>
      <w:r>
        <w:t xml:space="preserve">Payment Schedule</w:t>
      </w:r>
    </w:p>
    <w:p>
      <w:pPr>
        <w:pStyle w:val="FirstParagraph"/>
      </w:pPr>
      <w:r>
        <w:t xml:space="preserve">Payment terms: milestones or monthly valuations, retention percentage, defects liability retention, payment timeline, and required documentation for payment applications. Be clear and unambiguous. This document forms.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4" w:name="notes-7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4"/>
    <w:bookmarkEnd w:id="25"/>
    <w:bookmarkStart w:id="26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6"/>
    <w:bookmarkEnd w:id="2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Subcontractor Scope of Work</dc:title>
  <dc:creator/>
  <cp:keywords/>
  <dcterms:created xsi:type="dcterms:W3CDTF">2026-05-05T18:36:52Z</dcterms:created>
  <dcterms:modified xsi:type="dcterms:W3CDTF">2026-05-05T18:36:52Z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