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Safety Data Sheet</w:t>
      </w:r>
    </w:p>
    <w:bookmarkStart w:id="25" w:name="safety-data-sheet"/>
    <w:p>
      <w:pPr>
        <w:pStyle w:val="Heading1"/>
      </w:pPr>
      <w:r>
        <w:t xml:space="preserve">Safety Data Sheet</w:t>
      </w:r>
    </w:p>
    <w:p>
      <w:pPr>
        <w:pStyle w:val="BlockText"/>
      </w:pPr>
      <w:r>
        <w:t xml:space="preserve">Use this template to sDS template for [chemical_product] aligned to hazard communication needs.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Chemicals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dentification"/>
    <w:p>
      <w:pPr>
        <w:pStyle w:val="Heading2"/>
      </w:pPr>
      <w:r>
        <w:t xml:space="preserve">Identification</w:t>
      </w:r>
    </w:p>
    <w:p>
      <w:pPr>
        <w:pStyle w:val="FirstParagraph"/>
      </w:pPr>
      <w:r>
        <w:t xml:space="preserve">Provide product identifier, recommended use, supplier details, and emergency contact.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hazard-identification"/>
    <w:p>
      <w:pPr>
        <w:pStyle w:val="Heading2"/>
      </w:pPr>
      <w:r>
        <w:t xml:space="preserve">Hazard Identification</w:t>
      </w:r>
    </w:p>
    <w:p>
      <w:pPr>
        <w:pStyle w:val="FirstParagraph"/>
      </w:pPr>
      <w:r>
        <w:t xml:space="preserve">List classification, signal word, hazard statements, precautionary statements, and pictograms.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mposition"/>
    <w:p>
      <w:pPr>
        <w:pStyle w:val="Heading2"/>
      </w:pPr>
      <w:r>
        <w:t xml:space="preserve">Composition</w:t>
      </w:r>
    </w:p>
    <w:p>
      <w:pPr>
        <w:pStyle w:val="FirstParagraph"/>
      </w:pPr>
      <w:r>
        <w:t xml:space="preserve">Identify hazardous ingredients, CAS numbers, concentration ranges, and trade secret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irst-aid"/>
    <w:p>
      <w:pPr>
        <w:pStyle w:val="Heading2"/>
      </w:pPr>
      <w:r>
        <w:t xml:space="preserve">First Aid</w:t>
      </w:r>
    </w:p>
    <w:p>
      <w:pPr>
        <w:pStyle w:val="FirstParagraph"/>
      </w:pPr>
      <w:r>
        <w:t xml:space="preserve">Describe inhalation, skin, eye, and ingestion response plus immediate medical attention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irefighting"/>
    <w:p>
      <w:pPr>
        <w:pStyle w:val="Heading2"/>
      </w:pPr>
      <w:r>
        <w:t xml:space="preserve">Firefighting</w:t>
      </w:r>
    </w:p>
    <w:p>
      <w:pPr>
        <w:pStyle w:val="FirstParagraph"/>
      </w:pPr>
      <w:r>
        <w:t xml:space="preserve">Document suitable extinguishing media, special hazards, and protective equipment.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cidental-release"/>
    <w:p>
      <w:pPr>
        <w:pStyle w:val="Heading2"/>
      </w:pPr>
      <w:r>
        <w:t xml:space="preserve">Accidental Release</w:t>
      </w:r>
    </w:p>
    <w:p>
      <w:pPr>
        <w:pStyle w:val="FirstParagraph"/>
      </w:pPr>
      <w:r>
        <w:t xml:space="preserve">Provide containment, PPE, cleanup, and environmental precautions.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handling-and-storage"/>
    <w:p>
      <w:pPr>
        <w:pStyle w:val="Heading2"/>
      </w:pPr>
      <w:r>
        <w:t xml:space="preserve">Handling and Storage</w:t>
      </w:r>
    </w:p>
    <w:p>
      <w:pPr>
        <w:pStyle w:val="FirstParagraph"/>
      </w:pPr>
      <w:r>
        <w:t xml:space="preserve">State safe handling controls, incompatibilities, storage temperature, and ventilation. Use SDS-style wording and tables for hazards and composition.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Data Sheet</dc:title>
  <dc:creator/>
  <cp:keywords/>
  <dcterms:created xsi:type="dcterms:W3CDTF">2026-05-05T18:36:27Z</dcterms:created>
  <dcterms:modified xsi:type="dcterms:W3CDTF">2026-05-05T18:36:27Z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