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Batch Blending SOP</w:t>
      </w:r>
    </w:p>
    <w:bookmarkStart w:id="25" w:name="batch-blending-sop"/>
    <w:p>
      <w:pPr>
        <w:pStyle w:val="Heading1"/>
      </w:pPr>
      <w:r>
        <w:t xml:space="preserve">Batch Blending SOP</w:t>
      </w:r>
    </w:p>
    <w:p>
      <w:pPr>
        <w:pStyle w:val="BlockText"/>
      </w:pPr>
      <w:r>
        <w:t xml:space="preserve">Use this template to operating procedure for blending [chemical_product] batch.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Chemicals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urpose"/>
    <w:p>
      <w:pPr>
        <w:pStyle w:val="Heading2"/>
      </w:pPr>
      <w:r>
        <w:t xml:space="preserve">Purpose</w:t>
      </w:r>
    </w:p>
    <w:p>
      <w:pPr>
        <w:pStyle w:val="FirstParagraph"/>
      </w:pPr>
      <w:r>
        <w:t xml:space="preserve">State product, process goal, and when the SOP applies.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safety-controls"/>
    <w:p>
      <w:pPr>
        <w:pStyle w:val="Heading2"/>
      </w:pPr>
      <w:r>
        <w:t xml:space="preserve">Safety Controls</w:t>
      </w:r>
    </w:p>
    <w:p>
      <w:pPr>
        <w:pStyle w:val="FirstParagraph"/>
      </w:pPr>
      <w:r>
        <w:t xml:space="preserve">List PPE, ventilation, grounding, bonding, permits, and incompatible material controls.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materials"/>
    <w:p>
      <w:pPr>
        <w:pStyle w:val="Heading2"/>
      </w:pPr>
      <w:r>
        <w:t xml:space="preserve">Materials</w:t>
      </w:r>
    </w:p>
    <w:p>
      <w:pPr>
        <w:pStyle w:val="FirstParagraph"/>
      </w:pPr>
      <w:r>
        <w:t xml:space="preserve">Document raw materials, approved lots, quantities, and staging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equipment-setup"/>
    <w:p>
      <w:pPr>
        <w:pStyle w:val="Heading2"/>
      </w:pPr>
      <w:r>
        <w:t xml:space="preserve">Equipment Setup</w:t>
      </w:r>
    </w:p>
    <w:p>
      <w:pPr>
        <w:pStyle w:val="FirstParagraph"/>
      </w:pPr>
      <w:r>
        <w:t xml:space="preserve">Describe tank, mixer, transfer lines, calibration, cleanliness, and pre-start checks.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blending-procedure"/>
    <w:p>
      <w:pPr>
        <w:pStyle w:val="Heading2"/>
      </w:pPr>
      <w:r>
        <w:t xml:space="preserve">Blending Procedure</w:t>
      </w:r>
    </w:p>
    <w:p>
      <w:pPr>
        <w:pStyle w:val="FirstParagraph"/>
      </w:pPr>
      <w:r>
        <w:t xml:space="preserve">Provide numbered charging, mixing, temperature, sampling, adjustment, and hold-time steps.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quality-checks"/>
    <w:p>
      <w:pPr>
        <w:pStyle w:val="Heading2"/>
      </w:pPr>
      <w:r>
        <w:t xml:space="preserve">Quality Checks</w:t>
      </w:r>
    </w:p>
    <w:p>
      <w:pPr>
        <w:pStyle w:val="FirstParagraph"/>
      </w:pPr>
      <w:r>
        <w:t xml:space="preserve">Define in-process tests, specifications, sampling points, and release criteria.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packaging-and-cleanup"/>
    <w:p>
      <w:pPr>
        <w:pStyle w:val="Heading2"/>
      </w:pPr>
      <w:r>
        <w:t xml:space="preserve">Packaging and Cleanup</w:t>
      </w:r>
    </w:p>
    <w:p>
      <w:pPr>
        <w:pStyle w:val="FirstParagraph"/>
      </w:pPr>
      <w:r>
        <w:t xml:space="preserve">Describe filtration, packaging, labeling, line clearance, waste handling, and cleaning. Use operator-ready language and tables for materials and QC checks.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Batch Blending SOP</dc:title>
  <dc:creator/>
  <cp:keywords/>
  <dcterms:created xsi:type="dcterms:W3CDTF">2026-05-05T18:36:18Z</dcterms:created>
  <dcterms:modified xsi:type="dcterms:W3CDTF">2026-05-05T18:36:18Z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