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Model Risk Validation</w:t>
      </w:r>
    </w:p>
    <w:bookmarkStart w:id="24" w:name="model-risk-validation"/>
    <w:p>
      <w:pPr>
        <w:pStyle w:val="Heading1"/>
      </w:pPr>
      <w:r>
        <w:t xml:space="preserve">Model Risk Validation</w:t>
      </w:r>
    </w:p>
    <w:p>
      <w:pPr>
        <w:pStyle w:val="BlockText"/>
      </w:pPr>
      <w:r>
        <w:t xml:space="preserve">Use this template to validate credit, pricing, fraud, or allowance models with governance, testing, and limitations.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Banking &amp; Lending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model-overview"/>
    <w:p>
      <w:pPr>
        <w:pStyle w:val="Heading2"/>
      </w:pPr>
      <w:r>
        <w:t xml:space="preserve">Model Overview</w:t>
      </w:r>
    </w:p>
    <w:p>
      <w:pPr>
        <w:pStyle w:val="FirstParagraph"/>
      </w:pPr>
      <w:r>
        <w:t xml:space="preserve">Identify model name, owner, purpose, users, materiality, version, and implementation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governance-and-documentation"/>
    <w:p>
      <w:pPr>
        <w:pStyle w:val="Heading2"/>
      </w:pPr>
      <w:r>
        <w:t xml:space="preserve">Governance and Documentation</w:t>
      </w:r>
    </w:p>
    <w:p>
      <w:pPr>
        <w:pStyle w:val="FirstParagraph"/>
      </w:pPr>
      <w:r>
        <w:t xml:space="preserve">Assess approvals, policies, change control, inventory status, and documentation completeness.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ata-assessment"/>
    <w:p>
      <w:pPr>
        <w:pStyle w:val="Heading2"/>
      </w:pPr>
      <w:r>
        <w:t xml:space="preserve">Data Assessment</w:t>
      </w:r>
    </w:p>
    <w:p>
      <w:pPr>
        <w:pStyle w:val="FirstParagraph"/>
      </w:pPr>
      <w:r>
        <w:t xml:space="preserve">Evaluate source data, lineage, quality checks, exclusions, transformations, and representativeness.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ethodology-review"/>
    <w:p>
      <w:pPr>
        <w:pStyle w:val="Heading2"/>
      </w:pPr>
      <w:r>
        <w:t xml:space="preserve">Methodology Review</w:t>
      </w:r>
    </w:p>
    <w:p>
      <w:pPr>
        <w:pStyle w:val="FirstParagraph"/>
      </w:pPr>
      <w:r>
        <w:t xml:space="preserve">Assess conceptual soundness, assumptions, segmentation, variables, and regulatory expectations.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erformance-testing"/>
    <w:p>
      <w:pPr>
        <w:pStyle w:val="Heading2"/>
      </w:pPr>
      <w:r>
        <w:t xml:space="preserve">Performance Testing</w:t>
      </w:r>
    </w:p>
    <w:p>
      <w:pPr>
        <w:pStyle w:val="FirstParagraph"/>
      </w:pPr>
      <w:r>
        <w:t xml:space="preserve">Document back-testing, benchmarking, sensitivity analysis, stability, and outcome analysis.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limitations-and-compensating-controls"/>
    <w:p>
      <w:pPr>
        <w:pStyle w:val="Heading2"/>
      </w:pPr>
      <w:r>
        <w:t xml:space="preserve">Limitations and Compensating Controls</w:t>
      </w:r>
    </w:p>
    <w:p>
      <w:pPr>
        <w:pStyle w:val="FirstParagraph"/>
      </w:pPr>
      <w:r>
        <w:t xml:space="preserve">List known limitations, overlays, manual reviews, monitoring triggers, and use restrictions.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findings-and-validation-conclusion"/>
    <w:p>
      <w:pPr>
        <w:pStyle w:val="Heading2"/>
      </w:pPr>
      <w:r>
        <w:t xml:space="preserve">Findings and Validation Conclusion</w:t>
      </w:r>
    </w:p>
    <w:p>
      <w:pPr>
        <w:pStyle w:val="FirstParagraph"/>
      </w:pPr>
      <w:r>
        <w:t xml:space="preserve">Rate findings, assign remediation, state validation conclusion, and next validation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Risk Validation</dc:title>
  <dc:creator/>
  <cp:keywords/>
  <dcterms:created xsi:type="dcterms:W3CDTF">2026-05-05T18:36:00Z</dcterms:created>
  <dcterms:modified xsi:type="dcterms:W3CDTF">2026-05-05T18:36:00Z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