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SPC Plan</w:t>
      </w:r>
    </w:p>
    <w:bookmarkStart w:id="24" w:name="spc-plan"/>
    <w:p>
      <w:pPr>
        <w:pStyle w:val="Heading1"/>
      </w:pPr>
      <w:r>
        <w:t xml:space="preserve">SPC Plan</w:t>
      </w:r>
    </w:p>
    <w:p>
      <w:pPr>
        <w:pStyle w:val="BlockText"/>
      </w:pPr>
      <w:r>
        <w:t xml:space="preserve">Use this template to define statistical process control for [special characteristic/process].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Automotive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haracteristic-scope"/>
    <w:p>
      <w:pPr>
        <w:pStyle w:val="Heading2"/>
      </w:pPr>
      <w:r>
        <w:t xml:space="preserve">Characteristic Scope</w:t>
      </w:r>
    </w:p>
    <w:p>
      <w:pPr>
        <w:pStyle w:val="FirstParagraph"/>
      </w:pPr>
      <w:r>
        <w:t xml:space="preserve">Identify part, process step, special characteristic symbol, specification limit, and customer requirement.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trol-method"/>
    <w:p>
      <w:pPr>
        <w:pStyle w:val="Heading2"/>
      </w:pPr>
      <w:r>
        <w:t xml:space="preserve">Control Method</w:t>
      </w:r>
    </w:p>
    <w:p>
      <w:pPr>
        <w:pStyle w:val="FirstParagraph"/>
      </w:pPr>
      <w:r>
        <w:t xml:space="preserve">Define chart type, subgroup size, control limits, measurement device, and software or log used.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sampling-plan"/>
    <w:p>
      <w:pPr>
        <w:pStyle w:val="Heading2"/>
      </w:pPr>
      <w:r>
        <w:t xml:space="preserve">Sampling Plan</w:t>
      </w:r>
    </w:p>
    <w:p>
      <w:pPr>
        <w:pStyle w:val="FirstParagraph"/>
      </w:pPr>
      <w:r>
        <w:t xml:space="preserve">State sampling frequency, startup checks, lot changes, tool changes, and high-risk periods.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reaction-plan"/>
    <w:p>
      <w:pPr>
        <w:pStyle w:val="Heading2"/>
      </w:pPr>
      <w:r>
        <w:t xml:space="preserve">Reaction Plan</w:t>
      </w:r>
    </w:p>
    <w:p>
      <w:pPr>
        <w:pStyle w:val="FirstParagraph"/>
      </w:pPr>
      <w:r>
        <w:t xml:space="preserve">List actions for out-of-control signals, out-of-spec results, trends, and missed samples.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capability-targets"/>
    <w:p>
      <w:pPr>
        <w:pStyle w:val="Heading2"/>
      </w:pPr>
      <w:r>
        <w:t xml:space="preserve">Capability Targets</w:t>
      </w:r>
    </w:p>
    <w:p>
      <w:pPr>
        <w:pStyle w:val="FirstParagraph"/>
      </w:pPr>
      <w:r>
        <w:t xml:space="preserve">Define Ppk, Cpk, or other customer capability expectations and escalation thresholds.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ecords"/>
    <w:p>
      <w:pPr>
        <w:pStyle w:val="Heading2"/>
      </w:pPr>
      <w:r>
        <w:t xml:space="preserve">Records</w:t>
      </w:r>
    </w:p>
    <w:p>
      <w:pPr>
        <w:pStyle w:val="FirstParagraph"/>
      </w:pPr>
      <w:r>
        <w:t xml:space="preserve">Specify chart retention, operator entries, quality review, and traceability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ew-cadence"/>
    <w:p>
      <w:pPr>
        <w:pStyle w:val="Heading2"/>
      </w:pPr>
      <w:r>
        <w:t xml:space="preserve">Review Cadence</w:t>
      </w:r>
    </w:p>
    <w:p>
      <w:pPr>
        <w:pStyle w:val="FirstParagraph"/>
      </w:pPr>
      <w:r>
        <w:t xml:space="preserve">Define daily, weekly, and launch containment reviews. Make the plan usable at the production line and explicit about who stops production.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 Plan</dc:title>
  <dc:creator/>
  <cp:keywords/>
  <dcterms:created xsi:type="dcterms:W3CDTF">2026-05-05T18:35:29Z</dcterms:created>
  <dcterms:modified xsi:type="dcterms:W3CDTF">2026-05-05T18:35:29Z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