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Nonconformance Report</w:t>
      </w:r>
    </w:p>
    <w:bookmarkStart w:id="25" w:name="nonconformance-report"/>
    <w:p>
      <w:pPr>
        <w:pStyle w:val="Heading1"/>
      </w:pPr>
      <w:r>
        <w:t xml:space="preserve">Nonconformance Report</w:t>
      </w:r>
    </w:p>
    <w:p>
      <w:pPr>
        <w:pStyle w:val="BlockText"/>
      </w:pPr>
      <w:r>
        <w:t xml:space="preserve">Use this template to record containment, root cause, and disposition for [automotive quality issue].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ssue-summary"/>
    <w:p>
      <w:pPr>
        <w:pStyle w:val="Heading2"/>
      </w:pPr>
      <w:r>
        <w:t xml:space="preserve">Issue Summary</w:t>
      </w:r>
    </w:p>
    <w:p>
      <w:pPr>
        <w:pStyle w:val="FirstParagraph"/>
      </w:pPr>
      <w:r>
        <w:t xml:space="preserve">Include NCR number, detection point, customer, part number, defect description, and severity.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ainment"/>
    <w:p>
      <w:pPr>
        <w:pStyle w:val="Heading2"/>
      </w:pPr>
      <w:r>
        <w:t xml:space="preserve">Containment</w:t>
      </w:r>
    </w:p>
    <w:p>
      <w:pPr>
        <w:pStyle w:val="FirstParagraph"/>
      </w:pPr>
      <w:r>
        <w:t xml:space="preserve">Define immediate stop-ship, sorting, labeling, and inventory hold actions.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ffected-product"/>
    <w:p>
      <w:pPr>
        <w:pStyle w:val="Heading2"/>
      </w:pPr>
      <w:r>
        <w:t xml:space="preserve">Affected Product</w:t>
      </w:r>
    </w:p>
    <w:p>
      <w:pPr>
        <w:pStyle w:val="FirstParagraph"/>
      </w:pPr>
      <w:r>
        <w:t xml:space="preserve">List lot numbers, build dates, quantities, locations, and traceability range.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vestigation"/>
    <w:p>
      <w:pPr>
        <w:pStyle w:val="Heading2"/>
      </w:pPr>
      <w:r>
        <w:t xml:space="preserve">Investigation</w:t>
      </w:r>
    </w:p>
    <w:p>
      <w:pPr>
        <w:pStyle w:val="FirstParagraph"/>
      </w:pPr>
      <w:r>
        <w:t xml:space="preserve">Summarize evidence, suspected root cause, process conditions, and linked PFMEA/control plan gaps.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disposition"/>
    <w:p>
      <w:pPr>
        <w:pStyle w:val="Heading2"/>
      </w:pPr>
      <w:r>
        <w:t xml:space="preserve">Disposition</w:t>
      </w:r>
    </w:p>
    <w:p>
      <w:pPr>
        <w:pStyle w:val="FirstParagraph"/>
      </w:pPr>
      <w:r>
        <w:t xml:space="preserve">State rework, use-as-is, scrap, return-to-supplier, or customer concession decision.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orrective-action"/>
    <w:p>
      <w:pPr>
        <w:pStyle w:val="Heading2"/>
      </w:pPr>
      <w:r>
        <w:t xml:space="preserve">Corrective Action</w:t>
      </w:r>
    </w:p>
    <w:p>
      <w:pPr>
        <w:pStyle w:val="FirstParagraph"/>
      </w:pPr>
      <w:r>
        <w:t xml:space="preserve">List actions with owners, due dates, and documents to revise.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verification"/>
    <w:p>
      <w:pPr>
        <w:pStyle w:val="Heading2"/>
      </w:pPr>
      <w:r>
        <w:t xml:space="preserve">Verification</w:t>
      </w:r>
    </w:p>
    <w:p>
      <w:pPr>
        <w:pStyle w:val="FirstParagraph"/>
      </w:pPr>
      <w:r>
        <w:t xml:space="preserve">Define effectiveness checks, audit frequency, and closure criteria. Use factual quality language and keep traceability explicit.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Nonconformance Report</dc:title>
  <dc:creator/>
  <cp:keywords/>
  <dcterms:created xsi:type="dcterms:W3CDTF">2026-05-05T18:35:22Z</dcterms:created>
  <dcterms:modified xsi:type="dcterms:W3CDTF">2026-05-05T18:35:22Z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