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Control Plan</w:t>
      </w:r>
    </w:p>
    <w:bookmarkStart w:id="25" w:name="control-plan"/>
    <w:p>
      <w:pPr>
        <w:pStyle w:val="Heading1"/>
      </w:pPr>
      <w:r>
        <w:t xml:space="preserve">Control Plan</w:t>
      </w:r>
    </w:p>
    <w:p>
      <w:pPr>
        <w:pStyle w:val="BlockText"/>
      </w:pPr>
      <w:r>
        <w:t xml:space="preserve">Use this template to document production controls, reaction plans, and inspection methods for [automotive part/process].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Automotive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header"/>
    <w:p>
      <w:pPr>
        <w:pStyle w:val="Heading2"/>
      </w:pPr>
      <w:r>
        <w:t xml:space="preserve">Header</w:t>
      </w:r>
    </w:p>
    <w:p>
      <w:pPr>
        <w:pStyle w:val="FirstParagraph"/>
      </w:pPr>
      <w:r>
        <w:t xml:space="preserve">Include plant, customer, program, part number, revision, plan type, and approval status.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process-flow"/>
    <w:p>
      <w:pPr>
        <w:pStyle w:val="Heading2"/>
      </w:pPr>
      <w:r>
        <w:t xml:space="preserve">Process Flow</w:t>
      </w:r>
    </w:p>
    <w:p>
      <w:pPr>
        <w:pStyle w:val="FirstParagraph"/>
      </w:pPr>
      <w:r>
        <w:t xml:space="preserve">List operation numbers, process names, machines, fixtures, and linked PFMEA rows.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product-characteristics"/>
    <w:p>
      <w:pPr>
        <w:pStyle w:val="Heading2"/>
      </w:pPr>
      <w:r>
        <w:t xml:space="preserve">Product Characteristics</w:t>
      </w:r>
    </w:p>
    <w:p>
      <w:pPr>
        <w:pStyle w:val="FirstParagraph"/>
      </w:pPr>
      <w:r>
        <w:t xml:space="preserve">Table of characteristics, specifications, tolerances, classification, and measurement method.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process-characteristics"/>
    <w:p>
      <w:pPr>
        <w:pStyle w:val="Heading2"/>
      </w:pPr>
      <w:r>
        <w:t xml:space="preserve">Process Characteristics</w:t>
      </w:r>
    </w:p>
    <w:p>
      <w:pPr>
        <w:pStyle w:val="FirstParagraph"/>
      </w:pPr>
      <w:r>
        <w:t xml:space="preserve">Table of process parameters, target settings, limits, monitoring frequency, and responsible role.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methods"/>
    <w:p>
      <w:pPr>
        <w:pStyle w:val="Heading2"/>
      </w:pPr>
      <w:r>
        <w:t xml:space="preserve">Methods</w:t>
      </w:r>
    </w:p>
    <w:p>
      <w:pPr>
        <w:pStyle w:val="FirstParagraph"/>
      </w:pPr>
      <w:r>
        <w:t xml:space="preserve">Specify sample size, control method, gauge, calibration need, and record form.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reaction-plan"/>
    <w:p>
      <w:pPr>
        <w:pStyle w:val="Heading2"/>
      </w:pPr>
      <w:r>
        <w:t xml:space="preserve">Reaction Plan</w:t>
      </w:r>
    </w:p>
    <w:p>
      <w:pPr>
        <w:pStyle w:val="FirstParagraph"/>
      </w:pPr>
      <w:r>
        <w:t xml:space="preserve">Describe immediate containment, escalation, disposition, and restart criteria.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revision-history"/>
    <w:p>
      <w:pPr>
        <w:pStyle w:val="Heading2"/>
      </w:pPr>
      <w:r>
        <w:t xml:space="preserve">Revision History</w:t>
      </w:r>
    </w:p>
    <w:p>
      <w:pPr>
        <w:pStyle w:val="FirstParagraph"/>
      </w:pPr>
      <w:r>
        <w:t xml:space="preserve">Track changes, reason, approver, and effective date. Use clear tables and automotive APQP terminology.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 Plan</dc:title>
  <dc:creator/>
  <cp:keywords/>
  <dcterms:created xsi:type="dcterms:W3CDTF">2026-05-05T18:35:10Z</dcterms:created>
  <dcterms:modified xsi:type="dcterms:W3CDTF">2026-05-05T18:35:10Z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